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014D" w14:textId="6D5A1D5C" w:rsidR="007678E9" w:rsidRPr="007678E9" w:rsidRDefault="007678E9" w:rsidP="007678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678E9">
        <w:rPr>
          <w:rFonts w:ascii="Times New Roman" w:eastAsia="Calibri" w:hAnsi="Times New Roman" w:cs="Times New Roman"/>
          <w:bCs/>
          <w:sz w:val="24"/>
          <w:szCs w:val="24"/>
        </w:rPr>
        <w:t>УТВЕРЖДЕНА</w:t>
      </w:r>
    </w:p>
    <w:p w14:paraId="659AC6F8" w14:textId="639291D1" w:rsidR="007678E9" w:rsidRPr="007678E9" w:rsidRDefault="007678E9" w:rsidP="007678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678E9">
        <w:rPr>
          <w:rFonts w:ascii="Times New Roman" w:eastAsia="Calibri" w:hAnsi="Times New Roman" w:cs="Times New Roman"/>
          <w:bCs/>
          <w:sz w:val="24"/>
          <w:szCs w:val="24"/>
        </w:rPr>
        <w:t>решением Научно-консультативного совета</w:t>
      </w:r>
    </w:p>
    <w:p w14:paraId="08F0E9ED" w14:textId="0E7A1871" w:rsidR="007678E9" w:rsidRPr="007678E9" w:rsidRDefault="007678E9" w:rsidP="007678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678E9">
        <w:rPr>
          <w:rFonts w:ascii="Times New Roman" w:eastAsia="Calibri" w:hAnsi="Times New Roman" w:cs="Times New Roman"/>
          <w:bCs/>
          <w:sz w:val="24"/>
          <w:szCs w:val="24"/>
        </w:rPr>
        <w:t>Республиканской коллегии адвокатов</w:t>
      </w:r>
    </w:p>
    <w:p w14:paraId="7D0866BD" w14:textId="24EDCC52" w:rsidR="007678E9" w:rsidRPr="007678E9" w:rsidRDefault="007678E9" w:rsidP="007678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678E9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893831">
        <w:rPr>
          <w:rFonts w:ascii="Times New Roman" w:eastAsia="Calibri" w:hAnsi="Times New Roman" w:cs="Times New Roman"/>
          <w:bCs/>
          <w:sz w:val="24"/>
          <w:szCs w:val="24"/>
        </w:rPr>
        <w:t>07</w:t>
      </w:r>
      <w:r w:rsidRPr="007678E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F26EAD">
        <w:rPr>
          <w:rFonts w:ascii="Times New Roman" w:eastAsia="Calibri" w:hAnsi="Times New Roman" w:cs="Times New Roman"/>
          <w:bCs/>
          <w:sz w:val="24"/>
          <w:szCs w:val="24"/>
        </w:rPr>
        <w:t xml:space="preserve"> июня </w:t>
      </w:r>
      <w:r w:rsidRPr="007678E9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F26EAD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7678E9">
        <w:rPr>
          <w:rFonts w:ascii="Times New Roman" w:eastAsia="Calibri" w:hAnsi="Times New Roman" w:cs="Times New Roman"/>
          <w:bCs/>
          <w:sz w:val="24"/>
          <w:szCs w:val="24"/>
        </w:rPr>
        <w:t xml:space="preserve"> года</w:t>
      </w:r>
    </w:p>
    <w:p w14:paraId="04E306A9" w14:textId="77777777" w:rsidR="007678E9" w:rsidRPr="007678E9" w:rsidRDefault="007678E9" w:rsidP="007678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070A18" w14:textId="4AC2ED58" w:rsidR="007678E9" w:rsidRDefault="007678E9" w:rsidP="007678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СРАВНИТЕЛЬНАЯ ТАБЛИЦА</w:t>
      </w:r>
    </w:p>
    <w:p w14:paraId="331812ED" w14:textId="4DE5420D" w:rsidR="007678E9" w:rsidRDefault="007678E9" w:rsidP="007678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Республиканской коллегии адвокатов</w:t>
      </w:r>
    </w:p>
    <w:p w14:paraId="698F4E48" w14:textId="14B93865" w:rsidR="006B08CA" w:rsidRPr="002471C4" w:rsidRDefault="00C3365F" w:rsidP="00F26E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="007678E9" w:rsidRPr="002471C4">
        <w:rPr>
          <w:rFonts w:ascii="Times New Roman" w:eastAsia="Calibri" w:hAnsi="Times New Roman" w:cs="Times New Roman"/>
          <w:b/>
          <w:sz w:val="24"/>
          <w:szCs w:val="24"/>
        </w:rPr>
        <w:t xml:space="preserve">проекту </w:t>
      </w:r>
      <w:r w:rsidR="00F26EAD" w:rsidRPr="00F26EAD">
        <w:rPr>
          <w:rFonts w:ascii="Times New Roman" w:eastAsia="Calibri" w:hAnsi="Times New Roman" w:cs="Times New Roman"/>
          <w:b/>
          <w:sz w:val="24"/>
          <w:szCs w:val="24"/>
        </w:rPr>
        <w:t>приказа Председателя Агентства Республики Казахстан по финансовому мониторингу «Об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операции»</w:t>
      </w:r>
    </w:p>
    <w:p w14:paraId="6FABEF13" w14:textId="77777777" w:rsidR="007678E9" w:rsidRPr="002471C4" w:rsidRDefault="007678E9" w:rsidP="00F26E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FFA789" w14:textId="77777777" w:rsidR="007678E9" w:rsidRPr="002471C4" w:rsidRDefault="007678E9" w:rsidP="007678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9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29"/>
        <w:gridCol w:w="2863"/>
        <w:gridCol w:w="2864"/>
        <w:gridCol w:w="2864"/>
        <w:gridCol w:w="2864"/>
        <w:gridCol w:w="2864"/>
      </w:tblGrid>
      <w:tr w:rsidR="00F85B3C" w:rsidRPr="002471C4" w14:paraId="0BAFF274" w14:textId="77777777" w:rsidTr="00F912A6">
        <w:tc>
          <w:tcPr>
            <w:tcW w:w="529" w:type="dxa"/>
          </w:tcPr>
          <w:p w14:paraId="37CB0185" w14:textId="77777777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63" w:type="dxa"/>
          </w:tcPr>
          <w:p w14:paraId="0206217D" w14:textId="77777777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Действующая редакция</w:t>
            </w:r>
          </w:p>
        </w:tc>
        <w:tc>
          <w:tcPr>
            <w:tcW w:w="2864" w:type="dxa"/>
          </w:tcPr>
          <w:p w14:paraId="76F4EB33" w14:textId="77777777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Предлагаемая редакция</w:t>
            </w:r>
          </w:p>
          <w:p w14:paraId="403F678A" w14:textId="20B5281A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</w:tcPr>
          <w:p w14:paraId="331BE7AD" w14:textId="11345569" w:rsidR="00F85B3C" w:rsidRPr="00F26EAD" w:rsidRDefault="00F26EAD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</w:t>
            </w:r>
          </w:p>
        </w:tc>
        <w:tc>
          <w:tcPr>
            <w:tcW w:w="2864" w:type="dxa"/>
          </w:tcPr>
          <w:p w14:paraId="44D63A68" w14:textId="43B57120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Редакция РКА</w:t>
            </w:r>
          </w:p>
        </w:tc>
        <w:tc>
          <w:tcPr>
            <w:tcW w:w="2864" w:type="dxa"/>
          </w:tcPr>
          <w:p w14:paraId="5E03986E" w14:textId="77777777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</w:t>
            </w:r>
          </w:p>
          <w:p w14:paraId="5B73FCA3" w14:textId="4544771B" w:rsidR="00F85B3C" w:rsidRPr="00F26EAD" w:rsidRDefault="00F85B3C" w:rsidP="00F26D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РКА</w:t>
            </w:r>
          </w:p>
        </w:tc>
      </w:tr>
      <w:tr w:rsidR="00F85B3C" w:rsidRPr="002471C4" w14:paraId="6FF08FD5" w14:textId="77777777" w:rsidTr="00F912A6">
        <w:tc>
          <w:tcPr>
            <w:tcW w:w="529" w:type="dxa"/>
          </w:tcPr>
          <w:p w14:paraId="77F4FB91" w14:textId="77777777" w:rsidR="00F85B3C" w:rsidRPr="00F26EAD" w:rsidRDefault="00F85B3C" w:rsidP="00F26D5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9" w:type="dxa"/>
            <w:gridSpan w:val="5"/>
          </w:tcPr>
          <w:p w14:paraId="065CCA56" w14:textId="3C71A0C7" w:rsidR="00017091" w:rsidRPr="00F26EAD" w:rsidRDefault="00017091" w:rsidP="00017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к Форме сведений и информации об операции, подлежащей финансовому мониторингу ФМ-1</w:t>
            </w:r>
          </w:p>
          <w:p w14:paraId="0C63E90F" w14:textId="75406E62" w:rsidR="00F85B3C" w:rsidRPr="00F26EAD" w:rsidRDefault="00017091" w:rsidP="0001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Пояснение по заполнению Формы сведений и информации об </w:t>
            </w:r>
            <w:r w:rsidR="009C023F" w:rsidRPr="00F2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операции, подлежащей</w:t>
            </w:r>
            <w:r w:rsidRPr="00F2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финансовому мониторингу ФМ-1</w:t>
            </w:r>
          </w:p>
        </w:tc>
      </w:tr>
      <w:tr w:rsidR="00F26EAD" w:rsidRPr="002471C4" w14:paraId="0227D058" w14:textId="77777777" w:rsidTr="00F912A6">
        <w:tc>
          <w:tcPr>
            <w:tcW w:w="529" w:type="dxa"/>
          </w:tcPr>
          <w:p w14:paraId="7ACABEBC" w14:textId="77777777" w:rsidR="00F26EAD" w:rsidRPr="00F26EAD" w:rsidRDefault="00F26EAD" w:rsidP="00F26EA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</w:tcPr>
          <w:p w14:paraId="3C4F705B" w14:textId="77777777" w:rsidR="00F26EAD" w:rsidRPr="00F26EAD" w:rsidRDefault="00F26EAD" w:rsidP="00F26EAD">
            <w:pPr>
              <w:ind w:firstLine="35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6EAD">
              <w:rPr>
                <w:rFonts w:ascii="Times New Roman" w:hAnsi="Times New Roman"/>
                <w:sz w:val="20"/>
                <w:szCs w:val="20"/>
              </w:rPr>
              <w:t>Глава 1. Сведения о Форме сведений и информации об операции, подлежащей финансовому мониторингу ФМ-1</w:t>
            </w:r>
          </w:p>
          <w:p w14:paraId="4E96209C" w14:textId="77777777" w:rsidR="00F26EAD" w:rsidRPr="00F26EAD" w:rsidRDefault="00F26EAD" w:rsidP="00F26EAD">
            <w:pPr>
              <w:ind w:firstLine="35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706DDA6F" w14:textId="77777777" w:rsidR="00F26EAD" w:rsidRPr="00F26EAD" w:rsidRDefault="00F26EAD" w:rsidP="00F26EAD">
            <w:pPr>
              <w:ind w:firstLine="35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6EAD">
              <w:rPr>
                <w:rFonts w:ascii="Times New Roman" w:hAnsi="Times New Roman"/>
                <w:sz w:val="20"/>
                <w:szCs w:val="20"/>
              </w:rPr>
              <w:t>В реквизите 1.3 "Вид документа" имеются следующие поля:</w:t>
            </w:r>
          </w:p>
          <w:p w14:paraId="0DB589FD" w14:textId="4161C564" w:rsidR="00F26EAD" w:rsidRPr="00F26EAD" w:rsidRDefault="00F26EAD" w:rsidP="00F26EAD">
            <w:pPr>
              <w:ind w:firstLine="35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26EAD">
              <w:rPr>
                <w:rFonts w:ascii="Times New Roman" w:hAnsi="Times New Roman"/>
                <w:sz w:val="20"/>
                <w:szCs w:val="20"/>
              </w:rPr>
              <w:t xml:space="preserve">«8. Операции для обязательного изучения, признанные подозрительными субъектами финансового мониторинга, с фиксированием результатов такого изучения» – указываются в случае, если операции клиента признаны подозрительными по результатам изучения в </w:t>
            </w:r>
            <w:r w:rsidRPr="00F26EAD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пунктом 4 статьи 4 Закона.</w:t>
            </w:r>
          </w:p>
        </w:tc>
        <w:tc>
          <w:tcPr>
            <w:tcW w:w="2864" w:type="dxa"/>
          </w:tcPr>
          <w:p w14:paraId="336C745B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Глава 1. Сведения о Форме сведений и информации об операции, подлежащей финансовому мониторингу ФМ-1</w:t>
            </w:r>
          </w:p>
          <w:p w14:paraId="62B8901D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7D8632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реквизите 1.3 "Вид документа" имеются следующие поля:</w:t>
            </w:r>
          </w:p>
          <w:p w14:paraId="339207F4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«8. Операции для обязательного изучения, признанные подозрительными субъектами финансового мониторинга, с фиксированием результатов такого изучения» – указываются в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следующих случаях:  </w:t>
            </w:r>
          </w:p>
          <w:p w14:paraId="0447E2AD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1) совершение клиентом сложной, необычно крупной либо не имеющей очевидного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экономического смысла или видимой законной цели операции с деньгами и (или) иным имуществом;</w:t>
            </w:r>
          </w:p>
          <w:p w14:paraId="54CFC1D1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2) совершение клиентом действий, направленных на уклонение от надлежащей проверки и (или) финансового мониторинга;</w:t>
            </w:r>
          </w:p>
          <w:p w14:paraId="414B46E4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3) совершение клиентом операции с деньгами и (или) иным имуществом, по которой имеются основания полагать, что она направлена на обналичивание денег, полученных преступным путем;</w:t>
            </w:r>
          </w:p>
          <w:p w14:paraId="7FEB7C1B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4) совершение операции с деньгами и (или) иным имуществом, участником которой является лицо, зарегистрированное (проживающее) в государстве (на территории), которое не выполняет и (или) недостаточно выполняет рекомендации Группы разработки финансовых мер борьбы с отмыванием денег (ФАТФ), а равно с использованием счета в банке, зарегистрированном в таком государстве (территории).</w:t>
            </w:r>
          </w:p>
          <w:p w14:paraId="08050B80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Перечень государств (территорий), которые не выполняют и (или) недостаточно выполняют рекомендации Группы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разработки финансовых мер борьбы с отмыванием денег (ФАТФ), составляется уполномоченным органом с учетом документов, издаваемых Группой разработки финансовых мер борьбы с отмыванием денег (ФАТФ), который размещается на своем интернет-ресурсе.</w:t>
            </w:r>
          </w:p>
          <w:p w14:paraId="7C6C041D" w14:textId="6DDC8A7C" w:rsidR="00F26EAD" w:rsidRPr="00F26EAD" w:rsidRDefault="00F26EAD" w:rsidP="00F26EAD">
            <w:pPr>
              <w:keepNext/>
              <w:keepLines/>
              <w:shd w:val="clear" w:color="auto" w:fill="FFFFFF"/>
              <w:ind w:firstLine="357"/>
              <w:jc w:val="both"/>
              <w:textAlignment w:val="baseline"/>
              <w:outlineLvl w:val="2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5) совершение клиентом операции, имеющие характеристики, соответствующие типологиям, схемам и способам легализации преступных доходов и финансирования терроризма, утвержденными внутренними приказами субъекта финансового мониторинга.</w:t>
            </w:r>
          </w:p>
        </w:tc>
        <w:tc>
          <w:tcPr>
            <w:tcW w:w="2864" w:type="dxa"/>
          </w:tcPr>
          <w:p w14:paraId="5CA06B0A" w14:textId="1CFE7224" w:rsidR="00F26EAD" w:rsidRPr="00F26EAD" w:rsidRDefault="00F26EAD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связи с производственной необходимостью</w:t>
            </w:r>
          </w:p>
        </w:tc>
        <w:tc>
          <w:tcPr>
            <w:tcW w:w="2864" w:type="dxa"/>
          </w:tcPr>
          <w:p w14:paraId="4FB364CE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1. Сведения о Форме сведений и информации об операции, подлежащей финансовому мониторингу ФМ-1</w:t>
            </w:r>
          </w:p>
          <w:p w14:paraId="302F1691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818973" w14:textId="77777777" w:rsidR="00F26EAD" w:rsidRPr="00F26EAD" w:rsidRDefault="00F26EAD" w:rsidP="00F26EA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реквизите 1.3 "Вид документа" имеются следующие поля:</w:t>
            </w:r>
          </w:p>
          <w:p w14:paraId="1982D347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«8. Операции для обязательного изучения, признанные подозрительными субъектами финансового мониторинга, с фиксированием результатов такого изучения» – указываются в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следующих случаях:  </w:t>
            </w:r>
          </w:p>
          <w:p w14:paraId="4AEFFDBE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1) совершение клиентом сложной, необычно крупной либо не имеющей очевидного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экономического смысла или видимой законной цели операции с деньгами и (или) иным имуществом;</w:t>
            </w:r>
          </w:p>
          <w:p w14:paraId="73E64FA4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2) совершение клиентом действий, направленных на уклонение от надлежащей проверки и (или) финансового мониторинга;</w:t>
            </w:r>
          </w:p>
          <w:p w14:paraId="658A3CD0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3) совершение клиентом операции с деньгами и (или) иным имуществом, по которой имеются основания полагать, что она направлена на обналичивание денег, полученных преступным путем;</w:t>
            </w:r>
          </w:p>
          <w:p w14:paraId="034BE9AF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4) совершение операции с деньгами и (или) иным имуществом, участником которой является лицо, зарегистрированное (проживающее) в государстве (на территории), которое не выполняет и (или) недостаточно выполняет рекомендации Группы разработки финансовых мер борьбы с отмыванием денег (ФАТФ), а равно с использованием счета в банке, зарегистрированном в таком государстве (территории).</w:t>
            </w:r>
          </w:p>
          <w:p w14:paraId="12508431" w14:textId="77777777" w:rsidR="00F26EAD" w:rsidRPr="009C023F" w:rsidRDefault="00F26EAD" w:rsidP="00F26E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Перечень государств (территорий), которые не выполняют и (или) недостаточно выполняют рекомендации Группы </w:t>
            </w: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разработки финансовых мер борьбы с отмыванием денег (ФАТФ), составляется уполномоченным органом с учетом документов, издаваемых Группой разработки финансовых мер борьбы с отмыванием денег (ФАТФ), который размещается на своем интернет-ресурсе.</w:t>
            </w:r>
          </w:p>
          <w:p w14:paraId="6222ABD7" w14:textId="77777777" w:rsidR="00F26EAD" w:rsidRDefault="00F26EAD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5) совершение клиентом операции, имеющие характеристики, соответствующие типологиям, схемам и способам легализации преступных доходов и финансирования терроризма, утвержденными внутренними приказами субъекта финансового мониторинга.</w:t>
            </w:r>
          </w:p>
          <w:p w14:paraId="66343E15" w14:textId="77777777" w:rsidR="00F26EAD" w:rsidRDefault="00F26EAD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1DA1718" w14:textId="290C2F15" w:rsidR="00F26EAD" w:rsidRPr="00F26EAD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Адвокаты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юридические консультанты и другие независимые специалисты по юридическим вопросам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заполняют указанное поле только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      </w:r>
          </w:p>
          <w:p w14:paraId="53190348" w14:textId="43281CED" w:rsidR="00F26EAD" w:rsidRPr="00F26EAD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1) 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купли-продажи недвижимости;</w:t>
            </w:r>
          </w:p>
          <w:p w14:paraId="6959A8D9" w14:textId="2A892889" w:rsidR="00F26EAD" w:rsidRPr="00F26EAD" w:rsidRDefault="00F26EAD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  <w:r w:rsidR="009C02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2) </w:t>
            </w:r>
            <w:r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управления деньгами, ценными бумагами или иным имуществом клиента;</w:t>
            </w:r>
          </w:p>
          <w:p w14:paraId="79CE716A" w14:textId="2B3ED67B" w:rsidR="00F26EAD" w:rsidRPr="00F26EAD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3) 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управления банковскими счетами или счетами ценных бумаг;</w:t>
            </w:r>
          </w:p>
          <w:p w14:paraId="19E3E8CC" w14:textId="5F636F17" w:rsidR="00F26EAD" w:rsidRPr="00F26EAD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4) 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аккумулирования средств для создания, обеспечения, функционирования или управления компанией;</w:t>
            </w:r>
          </w:p>
          <w:p w14:paraId="5E3BAF80" w14:textId="5E00D92B" w:rsidR="00F26EAD" w:rsidRP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5) </w:t>
            </w:r>
            <w:r w:rsidR="00F26EAD" w:rsidRPr="00F26E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создания, купли-продажи, функционирования юридического лица или управления им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4" w:type="dxa"/>
          </w:tcPr>
          <w:p w14:paraId="59915128" w14:textId="4A3939E7" w:rsidR="00F26EAD" w:rsidRDefault="00893831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</w:t>
            </w:r>
            <w:r w:rsidR="009C023F"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двокаты </w:t>
            </w:r>
            <w:r w:rsidR="009C023F">
              <w:rPr>
                <w:rFonts w:ascii="Times New Roman" w:hAnsi="Times New Roman" w:cs="Times New Roman"/>
                <w:bCs/>
                <w:sz w:val="20"/>
                <w:szCs w:val="20"/>
              </w:rPr>
              <w:t>являются субъектами финансового мониторинга только в случаях, предусмотренных подпунктом 7) пункта 1 статьи 3 Закона «</w:t>
            </w:r>
            <w:r w:rsidR="009C023F"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Поэтому </w:t>
            </w:r>
            <w:r w:rsidR="009C023F">
              <w:rPr>
                <w:rFonts w:ascii="Times New Roman" w:hAnsi="Times New Roman" w:cs="Times New Roman"/>
                <w:bCs/>
                <w:sz w:val="20"/>
                <w:szCs w:val="20"/>
              </w:rPr>
              <w:t>в Пояснениях требуется указание дополнительных условий, при наличии которых адвокаты обязаны заполнять поле 8.</w:t>
            </w:r>
          </w:p>
          <w:p w14:paraId="788C1DA7" w14:textId="630F1AF6" w:rsidR="009C023F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таким условиям относятся операции: </w:t>
            </w:r>
          </w:p>
          <w:p w14:paraId="781E25B8" w14:textId="77777777" w:rsidR="009C023F" w:rsidRP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>1) купли-продажи недвижимости;</w:t>
            </w:r>
          </w:p>
          <w:p w14:paraId="379A0492" w14:textId="77777777" w:rsidR="009C023F" w:rsidRP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2) управления деньгами, ценными бумагами или иным имуществом клиента;</w:t>
            </w:r>
          </w:p>
          <w:p w14:paraId="2AAE3147" w14:textId="77777777" w:rsidR="009C023F" w:rsidRP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>3) управления банковскими счетами или счетами ценных бумаг;</w:t>
            </w:r>
          </w:p>
          <w:p w14:paraId="77A53B45" w14:textId="77777777" w:rsidR="009C023F" w:rsidRP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>4) аккумулирования средств для создания, обеспечения, функционирования или управления компанией;</w:t>
            </w:r>
          </w:p>
          <w:p w14:paraId="3280AF3A" w14:textId="18DFB50A" w:rsidR="009C023F" w:rsidRDefault="009C023F" w:rsidP="009C023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23F">
              <w:rPr>
                <w:rFonts w:ascii="Times New Roman" w:hAnsi="Times New Roman" w:cs="Times New Roman"/>
                <w:bCs/>
                <w:sz w:val="20"/>
                <w:szCs w:val="20"/>
              </w:rPr>
              <w:t>5) создания, купли-продажи, функционирования юридического лица или управления им.</w:t>
            </w:r>
          </w:p>
          <w:p w14:paraId="5521863E" w14:textId="5241062A" w:rsidR="009C023F" w:rsidRPr="009C023F" w:rsidRDefault="009C023F" w:rsidP="00F26EAD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6EAD" w:rsidRPr="002471C4" w14:paraId="0E5A94DE" w14:textId="77777777" w:rsidTr="00F912A6">
        <w:tc>
          <w:tcPr>
            <w:tcW w:w="529" w:type="dxa"/>
          </w:tcPr>
          <w:p w14:paraId="57700DD4" w14:textId="77777777" w:rsidR="00F26EAD" w:rsidRPr="00F26EAD" w:rsidRDefault="00F26EAD" w:rsidP="0089383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9" w:type="dxa"/>
            <w:gridSpan w:val="5"/>
          </w:tcPr>
          <w:p w14:paraId="24208352" w14:textId="4544B038" w:rsidR="00F26EAD" w:rsidRPr="00F26EAD" w:rsidRDefault="00F26EAD" w:rsidP="00F26E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>к приказу Председатель Агентства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Казахстан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>по финансовому мониторингу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22 февраля 2022 года № </w:t>
            </w:r>
            <w:r w:rsidR="00893831"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93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Признаки</w:t>
            </w:r>
            <w:r w:rsidRPr="00F2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определения подозрительной операции</w:t>
            </w:r>
          </w:p>
        </w:tc>
      </w:tr>
      <w:tr w:rsidR="00F912A6" w:rsidRPr="002471C4" w14:paraId="2ABC1ECA" w14:textId="77777777" w:rsidTr="00F912A6">
        <w:tc>
          <w:tcPr>
            <w:tcW w:w="529" w:type="dxa"/>
          </w:tcPr>
          <w:p w14:paraId="50618FBF" w14:textId="77777777" w:rsidR="00F912A6" w:rsidRPr="00F26EAD" w:rsidRDefault="00F912A6" w:rsidP="007678E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0CEBE24" w14:textId="69A93721" w:rsidR="00F912A6" w:rsidRDefault="00F912A6" w:rsidP="000170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Заголовок пункта 17</w:t>
            </w:r>
          </w:p>
          <w:p w14:paraId="49D469C1" w14:textId="1BB4D152" w:rsidR="00F912A6" w:rsidRPr="00F912A6" w:rsidRDefault="00F912A6" w:rsidP="000170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 При осуществлении </w:t>
            </w:r>
            <w:r w:rsidRPr="00F912A6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адвоката, юридического консультанта, независимого специалиста по юридическим вопросам:</w:t>
            </w:r>
          </w:p>
        </w:tc>
        <w:tc>
          <w:tcPr>
            <w:tcW w:w="2864" w:type="dxa"/>
          </w:tcPr>
          <w:p w14:paraId="74E9E302" w14:textId="0358E3B4" w:rsidR="00F912A6" w:rsidRPr="00F26EAD" w:rsidRDefault="00F912A6" w:rsidP="00F912A6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Отсутствует</w:t>
            </w:r>
          </w:p>
        </w:tc>
        <w:tc>
          <w:tcPr>
            <w:tcW w:w="2864" w:type="dxa"/>
          </w:tcPr>
          <w:p w14:paraId="4BB6B205" w14:textId="35D3B308" w:rsidR="00F912A6" w:rsidRPr="00F26EAD" w:rsidRDefault="00F912A6" w:rsidP="00F912A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A6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Отсутствует</w:t>
            </w:r>
          </w:p>
        </w:tc>
        <w:tc>
          <w:tcPr>
            <w:tcW w:w="2864" w:type="dxa"/>
          </w:tcPr>
          <w:p w14:paraId="58635906" w14:textId="77777777" w:rsidR="00F912A6" w:rsidRDefault="00F912A6" w:rsidP="00F912A6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Заголовок пункта 17</w:t>
            </w:r>
          </w:p>
          <w:p w14:paraId="3AD8520B" w14:textId="6608126F" w:rsidR="00F912A6" w:rsidRPr="00F26EAD" w:rsidRDefault="00F912A6" w:rsidP="00F912A6">
            <w:pPr>
              <w:ind w:firstLine="357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 При </w:t>
            </w:r>
            <w:r w:rsidRPr="00F912A6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оказании юридической помощи адвокат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осуществлении услуг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юридическим консультантом</w:t>
            </w: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>, независим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ым</w:t>
            </w: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юридическим вопросам:</w:t>
            </w:r>
          </w:p>
        </w:tc>
        <w:tc>
          <w:tcPr>
            <w:tcW w:w="2864" w:type="dxa"/>
          </w:tcPr>
          <w:p w14:paraId="14DE8E45" w14:textId="77777777" w:rsidR="00F912A6" w:rsidRPr="00F912A6" w:rsidRDefault="00F912A6" w:rsidP="00C3365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Законом «Об адвокатской деятельности и юридической помощи» адвокаты не оказывают услуг, а оказывают юридическую помощь. </w:t>
            </w:r>
          </w:p>
          <w:p w14:paraId="17D03CE0" w14:textId="75F12DCD" w:rsidR="00F912A6" w:rsidRPr="00F26EAD" w:rsidRDefault="00F912A6" w:rsidP="00C3365F">
            <w:pPr>
              <w:shd w:val="clear" w:color="auto" w:fill="FFFFFF"/>
              <w:ind w:firstLine="346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2A6">
              <w:rPr>
                <w:rFonts w:ascii="Times New Roman" w:hAnsi="Times New Roman" w:cs="Times New Roman"/>
                <w:bCs/>
                <w:sz w:val="20"/>
                <w:szCs w:val="20"/>
              </w:rPr>
              <w:t>Необходимо приведение формулировки в соответствие с применяемой терминологией.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C706EF3" w14:textId="77777777" w:rsidR="00296C89" w:rsidRDefault="00296C89"/>
    <w:sectPr w:rsidR="00296C89" w:rsidSect="007678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7DF"/>
    <w:multiLevelType w:val="hybridMultilevel"/>
    <w:tmpl w:val="69707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E9"/>
    <w:rsid w:val="00017091"/>
    <w:rsid w:val="00053407"/>
    <w:rsid w:val="000A5C38"/>
    <w:rsid w:val="00296C89"/>
    <w:rsid w:val="0051140B"/>
    <w:rsid w:val="006B08CA"/>
    <w:rsid w:val="007678E9"/>
    <w:rsid w:val="00893831"/>
    <w:rsid w:val="009C023F"/>
    <w:rsid w:val="00C3365F"/>
    <w:rsid w:val="00C61C5F"/>
    <w:rsid w:val="00F26EAD"/>
    <w:rsid w:val="00F85B3C"/>
    <w:rsid w:val="00F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6473"/>
  <w15:chartTrackingRefBased/>
  <w15:docId w15:val="{2E94BCA1-77E5-4A6A-8DB2-045E7D8C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Пользователь</cp:lastModifiedBy>
  <cp:revision>13</cp:revision>
  <dcterms:created xsi:type="dcterms:W3CDTF">2023-04-05T12:29:00Z</dcterms:created>
  <dcterms:modified xsi:type="dcterms:W3CDTF">2023-06-08T03:19:00Z</dcterms:modified>
</cp:coreProperties>
</file>